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E4774" w14:textId="5FF496F8" w:rsidR="00B335B9" w:rsidRPr="003525A4" w:rsidRDefault="00B335B9" w:rsidP="00952764">
      <w:pPr>
        <w:pStyle w:val="Default"/>
        <w:jc w:val="both"/>
        <w:rPr>
          <w:sz w:val="32"/>
          <w:szCs w:val="32"/>
        </w:rPr>
      </w:pPr>
      <w:r w:rsidRPr="003525A4">
        <w:rPr>
          <w:b/>
          <w:bCs/>
          <w:sz w:val="32"/>
          <w:szCs w:val="32"/>
        </w:rPr>
        <w:t xml:space="preserve">8. REINTEGRO DE RECURSOS </w:t>
      </w:r>
      <w:r w:rsidR="000A0AA5" w:rsidRPr="003525A4">
        <w:rPr>
          <w:b/>
          <w:bCs/>
          <w:sz w:val="32"/>
          <w:szCs w:val="32"/>
        </w:rPr>
        <w:t xml:space="preserve">EN </w:t>
      </w:r>
      <w:r w:rsidRPr="003525A4">
        <w:rPr>
          <w:b/>
          <w:bCs/>
          <w:sz w:val="32"/>
          <w:szCs w:val="32"/>
        </w:rPr>
        <w:t>CUENTA</w:t>
      </w:r>
      <w:r w:rsidR="000A0AA5" w:rsidRPr="003525A4">
        <w:rPr>
          <w:b/>
          <w:bCs/>
          <w:sz w:val="32"/>
          <w:szCs w:val="32"/>
        </w:rPr>
        <w:t>S SIN MOVIMIENTOS ADICIONALES A</w:t>
      </w:r>
      <w:r w:rsidR="009D0F72">
        <w:rPr>
          <w:b/>
          <w:bCs/>
          <w:sz w:val="32"/>
          <w:szCs w:val="32"/>
        </w:rPr>
        <w:t xml:space="preserve"> </w:t>
      </w:r>
      <w:r w:rsidR="000A0AA5" w:rsidRPr="003525A4">
        <w:rPr>
          <w:b/>
          <w:bCs/>
          <w:sz w:val="32"/>
          <w:szCs w:val="32"/>
        </w:rPr>
        <w:t>INGRESO SOLIDARIO</w:t>
      </w:r>
      <w:r w:rsidRPr="003525A4">
        <w:rPr>
          <w:b/>
          <w:bCs/>
          <w:sz w:val="32"/>
          <w:szCs w:val="32"/>
        </w:rPr>
        <w:t xml:space="preserve">. </w:t>
      </w:r>
    </w:p>
    <w:p w14:paraId="15B7D8D4" w14:textId="77777777" w:rsidR="00B335B9" w:rsidRDefault="00B335B9" w:rsidP="00952764">
      <w:pPr>
        <w:spacing w:after="0" w:line="240" w:lineRule="auto"/>
        <w:jc w:val="both"/>
        <w:rPr>
          <w:sz w:val="23"/>
          <w:szCs w:val="23"/>
        </w:rPr>
      </w:pPr>
    </w:p>
    <w:p w14:paraId="4905EC85" w14:textId="28EAB77E" w:rsidR="00B335B9" w:rsidRPr="003525A4" w:rsidRDefault="000A0AA5" w:rsidP="00952764">
      <w:pPr>
        <w:spacing w:after="0" w:line="240" w:lineRule="auto"/>
        <w:jc w:val="both"/>
        <w:rPr>
          <w:sz w:val="23"/>
          <w:szCs w:val="23"/>
          <w:lang w:val="es-ES"/>
        </w:rPr>
      </w:pPr>
      <w:r>
        <w:rPr>
          <w:sz w:val="23"/>
          <w:szCs w:val="23"/>
        </w:rPr>
        <w:t xml:space="preserve">Cuando </w:t>
      </w:r>
      <w:r w:rsidR="003C7803">
        <w:rPr>
          <w:sz w:val="23"/>
          <w:szCs w:val="23"/>
        </w:rPr>
        <w:t>se</w:t>
      </w:r>
      <w:r>
        <w:rPr>
          <w:sz w:val="23"/>
          <w:szCs w:val="23"/>
        </w:rPr>
        <w:t xml:space="preserve"> identifique que</w:t>
      </w:r>
      <w:r w:rsidR="00E80623">
        <w:rPr>
          <w:sz w:val="23"/>
          <w:szCs w:val="23"/>
        </w:rPr>
        <w:t>:</w:t>
      </w:r>
      <w:r w:rsidR="002B13E5">
        <w:rPr>
          <w:sz w:val="23"/>
          <w:szCs w:val="23"/>
        </w:rPr>
        <w:t xml:space="preserve">  </w:t>
      </w:r>
      <w:r w:rsidR="006D2DBC">
        <w:rPr>
          <w:b/>
          <w:bCs/>
          <w:i/>
          <w:iCs/>
          <w:sz w:val="23"/>
          <w:szCs w:val="23"/>
        </w:rPr>
        <w:t>A</w:t>
      </w:r>
      <w:r w:rsidR="002B13E5" w:rsidRPr="002B13E5">
        <w:rPr>
          <w:b/>
          <w:bCs/>
          <w:i/>
          <w:iCs/>
          <w:sz w:val="23"/>
          <w:szCs w:val="23"/>
        </w:rPr>
        <w:t>)</w:t>
      </w:r>
      <w:r w:rsidR="002B13E5">
        <w:rPr>
          <w:sz w:val="23"/>
          <w:szCs w:val="23"/>
        </w:rPr>
        <w:t xml:space="preserve"> </w:t>
      </w:r>
      <w:r w:rsidR="003525A4" w:rsidRPr="002B13E5">
        <w:rPr>
          <w:sz w:val="23"/>
          <w:szCs w:val="23"/>
        </w:rPr>
        <w:t>el(los)</w:t>
      </w:r>
      <w:r w:rsidRPr="002B13E5">
        <w:rPr>
          <w:sz w:val="23"/>
          <w:szCs w:val="23"/>
        </w:rPr>
        <w:t xml:space="preserve"> único</w:t>
      </w:r>
      <w:r w:rsidR="003525A4" w:rsidRPr="002B13E5">
        <w:rPr>
          <w:sz w:val="23"/>
          <w:szCs w:val="23"/>
        </w:rPr>
        <w:t>(s)</w:t>
      </w:r>
      <w:r w:rsidRPr="002B13E5">
        <w:rPr>
          <w:sz w:val="23"/>
          <w:szCs w:val="23"/>
        </w:rPr>
        <w:t xml:space="preserve"> movimiento</w:t>
      </w:r>
      <w:r w:rsidR="003525A4" w:rsidRPr="002B13E5">
        <w:rPr>
          <w:sz w:val="23"/>
          <w:szCs w:val="23"/>
        </w:rPr>
        <w:t>(s)</w:t>
      </w:r>
      <w:r w:rsidRPr="002B13E5">
        <w:rPr>
          <w:sz w:val="23"/>
          <w:szCs w:val="23"/>
        </w:rPr>
        <w:t xml:space="preserve"> efectuado</w:t>
      </w:r>
      <w:r w:rsidR="003525A4" w:rsidRPr="002B13E5">
        <w:rPr>
          <w:sz w:val="23"/>
          <w:szCs w:val="23"/>
        </w:rPr>
        <w:t>(s)</w:t>
      </w:r>
      <w:r w:rsidRPr="002B13E5">
        <w:rPr>
          <w:sz w:val="23"/>
          <w:szCs w:val="23"/>
        </w:rPr>
        <w:t xml:space="preserve"> en los últimos ciento ochenta días (180) calendario</w:t>
      </w:r>
      <w:r w:rsidR="003525A4" w:rsidRPr="002B13E5">
        <w:rPr>
          <w:sz w:val="23"/>
          <w:szCs w:val="23"/>
        </w:rPr>
        <w:t>,</w:t>
      </w:r>
      <w:r w:rsidRPr="002B13E5">
        <w:rPr>
          <w:sz w:val="23"/>
          <w:szCs w:val="23"/>
        </w:rPr>
        <w:t xml:space="preserve"> </w:t>
      </w:r>
      <w:r w:rsidR="003525A4" w:rsidRPr="002B13E5">
        <w:rPr>
          <w:sz w:val="23"/>
          <w:szCs w:val="23"/>
          <w:lang w:val="es-ES"/>
        </w:rPr>
        <w:t>contados desde</w:t>
      </w:r>
      <w:r w:rsidRPr="002B13E5">
        <w:rPr>
          <w:sz w:val="23"/>
          <w:szCs w:val="23"/>
          <w:lang w:val="es-ES"/>
        </w:rPr>
        <w:t xml:space="preserve"> </w:t>
      </w:r>
      <w:r w:rsidR="003525A4" w:rsidRPr="002B13E5">
        <w:rPr>
          <w:sz w:val="23"/>
          <w:szCs w:val="23"/>
          <w:lang w:val="es-ES"/>
        </w:rPr>
        <w:t xml:space="preserve">el </w:t>
      </w:r>
      <w:r w:rsidRPr="002B13E5">
        <w:rPr>
          <w:sz w:val="23"/>
          <w:szCs w:val="23"/>
          <w:lang w:val="es-ES"/>
        </w:rPr>
        <w:t xml:space="preserve">día </w:t>
      </w:r>
      <w:r w:rsidR="003525A4" w:rsidRPr="002B13E5">
        <w:rPr>
          <w:sz w:val="23"/>
          <w:szCs w:val="23"/>
          <w:lang w:val="es-ES"/>
        </w:rPr>
        <w:t xml:space="preserve">anterior al </w:t>
      </w:r>
      <w:r w:rsidRPr="002B13E5">
        <w:rPr>
          <w:sz w:val="23"/>
          <w:szCs w:val="23"/>
          <w:lang w:val="es-ES"/>
        </w:rPr>
        <w:t>último abono</w:t>
      </w:r>
      <w:r w:rsidR="003525A4" w:rsidRPr="002B13E5">
        <w:rPr>
          <w:sz w:val="23"/>
          <w:szCs w:val="23"/>
          <w:lang w:val="es-ES"/>
        </w:rPr>
        <w:t xml:space="preserve"> ordenado por el Programa Ingreso Solidario</w:t>
      </w:r>
      <w:r w:rsidRPr="002B13E5">
        <w:rPr>
          <w:sz w:val="23"/>
          <w:szCs w:val="23"/>
          <w:lang w:val="es-ES"/>
        </w:rPr>
        <w:t xml:space="preserve">, </w:t>
      </w:r>
      <w:r w:rsidR="003C7803" w:rsidRPr="002B13E5">
        <w:rPr>
          <w:sz w:val="23"/>
          <w:szCs w:val="23"/>
          <w:lang w:val="es-ES"/>
        </w:rPr>
        <w:t xml:space="preserve">en un producto financiero </w:t>
      </w:r>
      <w:r w:rsidR="00E80623" w:rsidRPr="002B13E5">
        <w:rPr>
          <w:sz w:val="23"/>
          <w:szCs w:val="23"/>
          <w:lang w:val="es-ES"/>
        </w:rPr>
        <w:t>corresponda solo al abono o débito ordenado por el Programa Ingreso Solidario</w:t>
      </w:r>
      <w:r w:rsidR="002B13E5" w:rsidRPr="002B13E5">
        <w:rPr>
          <w:sz w:val="23"/>
          <w:szCs w:val="23"/>
          <w:lang w:val="es-ES"/>
        </w:rPr>
        <w:t xml:space="preserve"> - </w:t>
      </w:r>
      <w:r w:rsidR="00E80623" w:rsidRPr="002B13E5">
        <w:rPr>
          <w:sz w:val="23"/>
          <w:szCs w:val="23"/>
        </w:rPr>
        <w:t>distinto a las operaciones de créditos o débitos que los establecimientos financieros realicen con el fin de abonar intereses o realizar cargos por comisiones y/o servicios bancarios</w:t>
      </w:r>
      <w:r w:rsidR="002B13E5" w:rsidRPr="002B13E5">
        <w:rPr>
          <w:sz w:val="23"/>
          <w:szCs w:val="23"/>
        </w:rPr>
        <w:t xml:space="preserve">- </w:t>
      </w:r>
      <w:r w:rsidR="00E80623" w:rsidRPr="002B13E5">
        <w:rPr>
          <w:sz w:val="23"/>
          <w:szCs w:val="23"/>
          <w:lang w:val="es-ES"/>
        </w:rPr>
        <w:t>y</w:t>
      </w:r>
      <w:r w:rsidR="002B13E5" w:rsidRPr="002B13E5">
        <w:rPr>
          <w:sz w:val="23"/>
          <w:szCs w:val="23"/>
          <w:lang w:val="es-ES"/>
        </w:rPr>
        <w:t xml:space="preserve">, </w:t>
      </w:r>
      <w:r w:rsidR="002B13E5">
        <w:rPr>
          <w:sz w:val="23"/>
          <w:szCs w:val="23"/>
          <w:lang w:val="es-ES"/>
        </w:rPr>
        <w:t xml:space="preserve"> </w:t>
      </w:r>
      <w:r w:rsidR="006D2DBC">
        <w:rPr>
          <w:b/>
          <w:bCs/>
          <w:i/>
          <w:iCs/>
          <w:sz w:val="23"/>
          <w:szCs w:val="23"/>
          <w:lang w:val="es-ES"/>
        </w:rPr>
        <w:t>B</w:t>
      </w:r>
      <w:r w:rsidR="002B13E5" w:rsidRPr="002B13E5">
        <w:rPr>
          <w:b/>
          <w:bCs/>
          <w:i/>
          <w:iCs/>
          <w:sz w:val="23"/>
          <w:szCs w:val="23"/>
          <w:lang w:val="es-ES"/>
        </w:rPr>
        <w:t>)</w:t>
      </w:r>
      <w:r w:rsidR="002B13E5">
        <w:rPr>
          <w:sz w:val="23"/>
          <w:szCs w:val="23"/>
          <w:lang w:val="es-ES"/>
        </w:rPr>
        <w:t xml:space="preserve"> </w:t>
      </w:r>
      <w:r w:rsidR="00E80623" w:rsidRPr="002B13E5">
        <w:rPr>
          <w:sz w:val="23"/>
          <w:szCs w:val="23"/>
          <w:lang w:val="es-ES"/>
        </w:rPr>
        <w:t>el titular no haya hecho uso de los recursos del Programa</w:t>
      </w:r>
      <w:r w:rsidR="002B13E5">
        <w:rPr>
          <w:sz w:val="23"/>
          <w:szCs w:val="23"/>
          <w:lang w:val="es-ES"/>
        </w:rPr>
        <w:t xml:space="preserve"> en este mismo tiempo, </w:t>
      </w:r>
      <w:r w:rsidR="00952764">
        <w:rPr>
          <w:sz w:val="23"/>
          <w:szCs w:val="23"/>
        </w:rPr>
        <w:t xml:space="preserve">las entidades financieras </w:t>
      </w:r>
      <w:r w:rsidR="002B13E5">
        <w:rPr>
          <w:sz w:val="23"/>
          <w:szCs w:val="23"/>
        </w:rPr>
        <w:t xml:space="preserve">y demás empresas que participen de la operación del Programa Ingreso Solidario, </w:t>
      </w:r>
      <w:r w:rsidR="00952764">
        <w:rPr>
          <w:sz w:val="23"/>
          <w:szCs w:val="23"/>
        </w:rPr>
        <w:t>deberán realizar el siguiente proceso</w:t>
      </w:r>
      <w:r w:rsidR="00B335B9">
        <w:rPr>
          <w:sz w:val="23"/>
          <w:szCs w:val="23"/>
        </w:rPr>
        <w:t>:</w:t>
      </w:r>
    </w:p>
    <w:p w14:paraId="7CEC118D" w14:textId="77777777" w:rsidR="00952764" w:rsidRDefault="00952764" w:rsidP="00952764">
      <w:pPr>
        <w:spacing w:after="0" w:line="240" w:lineRule="auto"/>
        <w:jc w:val="both"/>
        <w:rPr>
          <w:sz w:val="23"/>
          <w:szCs w:val="23"/>
        </w:rPr>
      </w:pPr>
    </w:p>
    <w:p w14:paraId="034F8A4E" w14:textId="3E5BBFBE" w:rsidR="00E10824" w:rsidRPr="006D2DBC" w:rsidRDefault="00B335B9" w:rsidP="006D2DBC">
      <w:pPr>
        <w:pStyle w:val="Prrafodelista"/>
        <w:numPr>
          <w:ilvl w:val="0"/>
          <w:numId w:val="1"/>
        </w:numPr>
        <w:spacing w:after="0" w:line="240" w:lineRule="auto"/>
        <w:jc w:val="both"/>
        <w:rPr>
          <w:sz w:val="23"/>
          <w:szCs w:val="23"/>
          <w:lang w:val="es-ES"/>
        </w:rPr>
      </w:pPr>
      <w:r w:rsidRPr="00B335B9">
        <w:rPr>
          <w:sz w:val="23"/>
          <w:szCs w:val="23"/>
        </w:rPr>
        <w:t>Una vez identificad</w:t>
      </w:r>
      <w:r w:rsidR="009D0F72">
        <w:rPr>
          <w:sz w:val="23"/>
          <w:szCs w:val="23"/>
        </w:rPr>
        <w:t>o</w:t>
      </w:r>
      <w:r w:rsidRPr="00B335B9">
        <w:rPr>
          <w:sz w:val="23"/>
          <w:szCs w:val="23"/>
        </w:rPr>
        <w:t>s l</w:t>
      </w:r>
      <w:r w:rsidR="006D2DBC">
        <w:rPr>
          <w:sz w:val="23"/>
          <w:szCs w:val="23"/>
        </w:rPr>
        <w:t xml:space="preserve">os productos financieros que cumplan con las condiciones </w:t>
      </w:r>
      <w:r w:rsidR="006D2DBC" w:rsidRPr="006D2DBC">
        <w:rPr>
          <w:b/>
          <w:bCs/>
          <w:i/>
          <w:iCs/>
          <w:sz w:val="23"/>
          <w:szCs w:val="23"/>
        </w:rPr>
        <w:t>A</w:t>
      </w:r>
      <w:r w:rsidR="0016541D">
        <w:rPr>
          <w:b/>
          <w:bCs/>
          <w:i/>
          <w:iCs/>
          <w:sz w:val="23"/>
          <w:szCs w:val="23"/>
        </w:rPr>
        <w:t>)</w:t>
      </w:r>
      <w:r w:rsidR="006D2DBC">
        <w:rPr>
          <w:sz w:val="23"/>
          <w:szCs w:val="23"/>
        </w:rPr>
        <w:t xml:space="preserve"> y </w:t>
      </w:r>
      <w:r w:rsidR="006D2DBC" w:rsidRPr="006D2DBC">
        <w:rPr>
          <w:b/>
          <w:bCs/>
          <w:i/>
          <w:iCs/>
          <w:sz w:val="23"/>
          <w:szCs w:val="23"/>
          <w:lang w:val="es-ES"/>
        </w:rPr>
        <w:t>B</w:t>
      </w:r>
      <w:r w:rsidR="0016541D">
        <w:rPr>
          <w:b/>
          <w:bCs/>
          <w:i/>
          <w:iCs/>
          <w:sz w:val="23"/>
          <w:szCs w:val="23"/>
          <w:lang w:val="es-ES"/>
        </w:rPr>
        <w:t>)</w:t>
      </w:r>
      <w:r w:rsidRPr="006D2DBC">
        <w:rPr>
          <w:sz w:val="23"/>
          <w:szCs w:val="23"/>
        </w:rPr>
        <w:t xml:space="preserve">, las entidades deberán realizar el débito del monto correspondiente a las transferencias </w:t>
      </w:r>
      <w:r w:rsidR="006D2DBC">
        <w:rPr>
          <w:sz w:val="23"/>
          <w:szCs w:val="23"/>
        </w:rPr>
        <w:t>monetarias no condicionadas del Programa Ingreso Solidario</w:t>
      </w:r>
      <w:r w:rsidR="006869A7">
        <w:rPr>
          <w:sz w:val="23"/>
          <w:szCs w:val="23"/>
        </w:rPr>
        <w:t xml:space="preserve"> que se encuentren disponibles en el producto financiero</w:t>
      </w:r>
      <w:r w:rsidRPr="006D2DBC">
        <w:rPr>
          <w:sz w:val="23"/>
          <w:szCs w:val="23"/>
        </w:rPr>
        <w:t xml:space="preserve"> </w:t>
      </w:r>
      <w:r w:rsidR="009D0F72">
        <w:rPr>
          <w:sz w:val="23"/>
          <w:szCs w:val="23"/>
        </w:rPr>
        <w:t xml:space="preserve">y </w:t>
      </w:r>
      <w:r w:rsidRPr="006D2DBC">
        <w:rPr>
          <w:sz w:val="23"/>
          <w:szCs w:val="23"/>
        </w:rPr>
        <w:t>reintegrarlo a la Dirección General de Crédito Público y Tesoro Nacional</w:t>
      </w:r>
      <w:r w:rsidR="009D0F72">
        <w:rPr>
          <w:sz w:val="23"/>
          <w:szCs w:val="23"/>
        </w:rPr>
        <w:t xml:space="preserve"> del Ministerio de Hacienda y Crédito Público</w:t>
      </w:r>
      <w:r w:rsidR="00E10824" w:rsidRPr="006D2DBC">
        <w:rPr>
          <w:sz w:val="23"/>
          <w:szCs w:val="23"/>
        </w:rPr>
        <w:t>.</w:t>
      </w:r>
    </w:p>
    <w:p w14:paraId="1D79799A" w14:textId="77777777" w:rsidR="00E10824" w:rsidRPr="00E10824" w:rsidRDefault="00E10824" w:rsidP="00952764">
      <w:pPr>
        <w:pStyle w:val="Prrafodelista"/>
        <w:spacing w:after="0" w:line="240" w:lineRule="auto"/>
        <w:jc w:val="both"/>
        <w:rPr>
          <w:sz w:val="23"/>
          <w:szCs w:val="23"/>
          <w:lang w:val="es-ES"/>
        </w:rPr>
      </w:pPr>
    </w:p>
    <w:p w14:paraId="583AC351" w14:textId="577DE09A" w:rsidR="00E10824" w:rsidRPr="009D0F72" w:rsidRDefault="006D2DBC" w:rsidP="009D0F72">
      <w:pPr>
        <w:pStyle w:val="Prrafodelista"/>
        <w:numPr>
          <w:ilvl w:val="0"/>
          <w:numId w:val="1"/>
        </w:numPr>
        <w:spacing w:after="0" w:line="240" w:lineRule="auto"/>
        <w:jc w:val="both"/>
        <w:rPr>
          <w:sz w:val="23"/>
          <w:szCs w:val="23"/>
        </w:rPr>
      </w:pPr>
      <w:r w:rsidRPr="009D0F72">
        <w:rPr>
          <w:sz w:val="23"/>
          <w:szCs w:val="23"/>
        </w:rPr>
        <w:t>Mediante certificación suscrita por el Revisor Fiscal de la entidad, se deberá i</w:t>
      </w:r>
      <w:r w:rsidR="00B335B9" w:rsidRPr="009D0F72">
        <w:rPr>
          <w:sz w:val="23"/>
          <w:szCs w:val="23"/>
        </w:rPr>
        <w:t>nformar</w:t>
      </w:r>
      <w:r w:rsidR="00E10824" w:rsidRPr="009D0F72">
        <w:rPr>
          <w:sz w:val="23"/>
          <w:szCs w:val="23"/>
        </w:rPr>
        <w:t xml:space="preserve"> </w:t>
      </w:r>
      <w:r w:rsidRPr="009D0F72">
        <w:rPr>
          <w:sz w:val="23"/>
          <w:szCs w:val="23"/>
        </w:rPr>
        <w:t>sobre el</w:t>
      </w:r>
      <w:r w:rsidR="00E10824" w:rsidRPr="009D0F72">
        <w:rPr>
          <w:sz w:val="23"/>
          <w:szCs w:val="23"/>
        </w:rPr>
        <w:t xml:space="preserve"> reintegro</w:t>
      </w:r>
      <w:r w:rsidR="00B335B9" w:rsidRPr="009D0F72">
        <w:rPr>
          <w:sz w:val="23"/>
          <w:szCs w:val="23"/>
        </w:rPr>
        <w:t xml:space="preserve"> al correo electrónico </w:t>
      </w:r>
      <w:hyperlink r:id="rId7" w:history="1">
        <w:r w:rsidR="009D0F72" w:rsidRPr="009D0F72">
          <w:rPr>
            <w:rStyle w:val="Hipervnculo"/>
            <w:sz w:val="23"/>
            <w:szCs w:val="23"/>
          </w:rPr>
          <w:t>gestioningresosolidario@prosperidadsocial.gov.co</w:t>
        </w:r>
      </w:hyperlink>
      <w:r w:rsidR="009D0F72" w:rsidRPr="009D0F72">
        <w:rPr>
          <w:sz w:val="23"/>
          <w:szCs w:val="23"/>
        </w:rPr>
        <w:t>,</w:t>
      </w:r>
      <w:r w:rsidR="009D0F72">
        <w:rPr>
          <w:sz w:val="23"/>
          <w:szCs w:val="23"/>
        </w:rPr>
        <w:t xml:space="preserve"> </w:t>
      </w:r>
      <w:r w:rsidR="00B335B9" w:rsidRPr="009D0F72">
        <w:rPr>
          <w:sz w:val="23"/>
          <w:szCs w:val="23"/>
        </w:rPr>
        <w:t xml:space="preserve">relacionando </w:t>
      </w:r>
      <w:r w:rsidR="00E10824" w:rsidRPr="009D0F72">
        <w:rPr>
          <w:sz w:val="23"/>
          <w:szCs w:val="23"/>
        </w:rPr>
        <w:t>el listado de</w:t>
      </w:r>
      <w:r w:rsidRPr="009D0F72">
        <w:rPr>
          <w:sz w:val="23"/>
          <w:szCs w:val="23"/>
        </w:rPr>
        <w:t xml:space="preserve"> los</w:t>
      </w:r>
      <w:r w:rsidR="00E10824" w:rsidRPr="009D0F72">
        <w:rPr>
          <w:sz w:val="23"/>
          <w:szCs w:val="23"/>
        </w:rPr>
        <w:t xml:space="preserve"> beneficiarios </w:t>
      </w:r>
      <w:r w:rsidRPr="009D0F72">
        <w:rPr>
          <w:sz w:val="23"/>
          <w:szCs w:val="23"/>
        </w:rPr>
        <w:t>pl</w:t>
      </w:r>
      <w:r w:rsidR="0044645F" w:rsidRPr="009D0F72">
        <w:rPr>
          <w:sz w:val="23"/>
          <w:szCs w:val="23"/>
        </w:rPr>
        <w:t>e</w:t>
      </w:r>
      <w:r w:rsidRPr="009D0F72">
        <w:rPr>
          <w:sz w:val="23"/>
          <w:szCs w:val="23"/>
        </w:rPr>
        <w:t xml:space="preserve">namente </w:t>
      </w:r>
      <w:r w:rsidR="00E10824" w:rsidRPr="009D0F72">
        <w:rPr>
          <w:sz w:val="23"/>
          <w:szCs w:val="23"/>
        </w:rPr>
        <w:t>identifica</w:t>
      </w:r>
      <w:r w:rsidR="0044645F" w:rsidRPr="009D0F72">
        <w:rPr>
          <w:sz w:val="23"/>
          <w:szCs w:val="23"/>
        </w:rPr>
        <w:t xml:space="preserve">dos, el </w:t>
      </w:r>
      <w:r w:rsidRPr="009D0F72">
        <w:rPr>
          <w:sz w:val="23"/>
          <w:szCs w:val="23"/>
        </w:rPr>
        <w:t>monto</w:t>
      </w:r>
      <w:r w:rsidR="0044645F" w:rsidRPr="009D0F72">
        <w:rPr>
          <w:sz w:val="23"/>
          <w:szCs w:val="23"/>
        </w:rPr>
        <w:t xml:space="preserve"> individual</w:t>
      </w:r>
      <w:r w:rsidRPr="009D0F72">
        <w:rPr>
          <w:sz w:val="23"/>
          <w:szCs w:val="23"/>
        </w:rPr>
        <w:t xml:space="preserve"> reintegrado</w:t>
      </w:r>
      <w:r w:rsidR="00E10824" w:rsidRPr="009D0F72">
        <w:rPr>
          <w:sz w:val="23"/>
          <w:szCs w:val="23"/>
        </w:rPr>
        <w:t xml:space="preserve"> </w:t>
      </w:r>
      <w:r w:rsidR="00B335B9" w:rsidRPr="009D0F72">
        <w:rPr>
          <w:sz w:val="23"/>
          <w:szCs w:val="23"/>
        </w:rPr>
        <w:t>y la causal de devolución “</w:t>
      </w:r>
      <w:r w:rsidR="00E10824" w:rsidRPr="009D0F72">
        <w:rPr>
          <w:i/>
          <w:iCs/>
          <w:sz w:val="23"/>
          <w:szCs w:val="23"/>
        </w:rPr>
        <w:t>R</w:t>
      </w:r>
      <w:r w:rsidRPr="009D0F72">
        <w:rPr>
          <w:i/>
          <w:iCs/>
          <w:sz w:val="23"/>
          <w:szCs w:val="23"/>
        </w:rPr>
        <w:t>95</w:t>
      </w:r>
      <w:r w:rsidR="00E10824" w:rsidRPr="009D0F72">
        <w:rPr>
          <w:i/>
          <w:iCs/>
          <w:sz w:val="23"/>
          <w:szCs w:val="23"/>
        </w:rPr>
        <w:t xml:space="preserve"> Cuenta sin movimientos adicionales a Ingreso Solidario</w:t>
      </w:r>
      <w:r w:rsidR="00B335B9" w:rsidRPr="009D0F72">
        <w:rPr>
          <w:sz w:val="23"/>
          <w:szCs w:val="23"/>
        </w:rPr>
        <w:t>”</w:t>
      </w:r>
      <w:r w:rsidR="00E10824" w:rsidRPr="009D0F72">
        <w:rPr>
          <w:sz w:val="23"/>
          <w:szCs w:val="23"/>
        </w:rPr>
        <w:t xml:space="preserve"> </w:t>
      </w:r>
      <w:r w:rsidR="0044645F" w:rsidRPr="009D0F72">
        <w:rPr>
          <w:sz w:val="23"/>
          <w:szCs w:val="23"/>
        </w:rPr>
        <w:t xml:space="preserve">de acuerdo con el </w:t>
      </w:r>
      <w:r w:rsidR="00220FBB" w:rsidRPr="009D0F72">
        <w:rPr>
          <w:sz w:val="23"/>
          <w:szCs w:val="23"/>
        </w:rPr>
        <w:t>Anexo 14</w:t>
      </w:r>
      <w:r w:rsidR="009D0F72">
        <w:rPr>
          <w:sz w:val="23"/>
          <w:szCs w:val="23"/>
        </w:rPr>
        <w:t xml:space="preserve"> del Manual Operativo</w:t>
      </w:r>
      <w:r w:rsidR="00E10824" w:rsidRPr="009D0F72">
        <w:rPr>
          <w:sz w:val="23"/>
          <w:szCs w:val="23"/>
        </w:rPr>
        <w:t xml:space="preserve">. </w:t>
      </w:r>
    </w:p>
    <w:p w14:paraId="6163D802" w14:textId="77777777" w:rsidR="00E10824" w:rsidRPr="00E10824" w:rsidRDefault="00E10824" w:rsidP="00952764">
      <w:pPr>
        <w:pStyle w:val="Prrafodelista"/>
        <w:spacing w:after="0" w:line="240" w:lineRule="auto"/>
        <w:jc w:val="both"/>
        <w:rPr>
          <w:sz w:val="23"/>
          <w:szCs w:val="23"/>
          <w:lang w:val="es-ES"/>
        </w:rPr>
      </w:pPr>
    </w:p>
    <w:p w14:paraId="4E62BFE8" w14:textId="767A107D" w:rsidR="00F40AB8" w:rsidRPr="00E10824" w:rsidRDefault="00E10824" w:rsidP="00952764">
      <w:pPr>
        <w:pStyle w:val="Prrafodelista"/>
        <w:numPr>
          <w:ilvl w:val="0"/>
          <w:numId w:val="1"/>
        </w:numPr>
        <w:spacing w:after="0" w:line="240" w:lineRule="auto"/>
        <w:jc w:val="both"/>
        <w:rPr>
          <w:sz w:val="23"/>
          <w:szCs w:val="23"/>
          <w:lang w:val="es-ES"/>
        </w:rPr>
      </w:pPr>
      <w:r>
        <w:rPr>
          <w:sz w:val="23"/>
          <w:szCs w:val="23"/>
        </w:rPr>
        <w:t>R</w:t>
      </w:r>
      <w:r w:rsidR="00F40AB8" w:rsidRPr="00E10824">
        <w:rPr>
          <w:sz w:val="23"/>
          <w:szCs w:val="23"/>
        </w:rPr>
        <w:t xml:space="preserve">ealizar </w:t>
      </w:r>
      <w:r w:rsidR="006869A7">
        <w:rPr>
          <w:sz w:val="23"/>
          <w:szCs w:val="23"/>
        </w:rPr>
        <w:t xml:space="preserve">la verificación de los puntos </w:t>
      </w:r>
      <w:r w:rsidR="006869A7" w:rsidRPr="0016541D">
        <w:rPr>
          <w:b/>
          <w:bCs/>
          <w:i/>
          <w:iCs/>
          <w:sz w:val="23"/>
          <w:szCs w:val="23"/>
        </w:rPr>
        <w:t>A</w:t>
      </w:r>
      <w:r w:rsidR="0016541D" w:rsidRPr="0016541D">
        <w:rPr>
          <w:b/>
          <w:bCs/>
          <w:i/>
          <w:iCs/>
          <w:sz w:val="23"/>
          <w:szCs w:val="23"/>
        </w:rPr>
        <w:t>)</w:t>
      </w:r>
      <w:r w:rsidR="006869A7" w:rsidRPr="0016541D">
        <w:rPr>
          <w:b/>
          <w:bCs/>
          <w:i/>
          <w:iCs/>
          <w:sz w:val="23"/>
          <w:szCs w:val="23"/>
        </w:rPr>
        <w:t xml:space="preserve"> </w:t>
      </w:r>
      <w:r w:rsidR="006869A7">
        <w:rPr>
          <w:sz w:val="23"/>
          <w:szCs w:val="23"/>
        </w:rPr>
        <w:t xml:space="preserve">y </w:t>
      </w:r>
      <w:r w:rsidR="006869A7" w:rsidRPr="0016541D">
        <w:rPr>
          <w:b/>
          <w:bCs/>
          <w:i/>
          <w:iCs/>
          <w:sz w:val="23"/>
          <w:szCs w:val="23"/>
        </w:rPr>
        <w:t>B</w:t>
      </w:r>
      <w:r w:rsidR="0016541D" w:rsidRPr="0016541D">
        <w:rPr>
          <w:b/>
          <w:bCs/>
          <w:i/>
          <w:iCs/>
          <w:sz w:val="23"/>
          <w:szCs w:val="23"/>
        </w:rPr>
        <w:t>)</w:t>
      </w:r>
      <w:r w:rsidR="006869A7">
        <w:rPr>
          <w:sz w:val="23"/>
          <w:szCs w:val="23"/>
        </w:rPr>
        <w:t xml:space="preserve"> </w:t>
      </w:r>
      <w:r>
        <w:rPr>
          <w:sz w:val="23"/>
          <w:szCs w:val="23"/>
        </w:rPr>
        <w:t xml:space="preserve">en cada ciclo de pagos, </w:t>
      </w:r>
      <w:r w:rsidR="006869A7">
        <w:rPr>
          <w:sz w:val="23"/>
          <w:szCs w:val="23"/>
        </w:rPr>
        <w:t xml:space="preserve">y reportar dichos reintegros </w:t>
      </w:r>
      <w:r w:rsidR="00F40AB8" w:rsidRPr="00E10824">
        <w:rPr>
          <w:sz w:val="23"/>
          <w:szCs w:val="23"/>
        </w:rPr>
        <w:t>a más tardar en la fecha prevista para el “</w:t>
      </w:r>
      <w:r w:rsidR="00F40AB8" w:rsidRPr="0044645F">
        <w:rPr>
          <w:i/>
          <w:iCs/>
          <w:sz w:val="23"/>
          <w:szCs w:val="23"/>
        </w:rPr>
        <w:t>Reporte de Novedades</w:t>
      </w:r>
      <w:r w:rsidR="00F40AB8" w:rsidRPr="00E10824">
        <w:rPr>
          <w:sz w:val="23"/>
          <w:szCs w:val="23"/>
        </w:rPr>
        <w:t>”</w:t>
      </w:r>
      <w:r>
        <w:rPr>
          <w:sz w:val="23"/>
          <w:szCs w:val="23"/>
        </w:rPr>
        <w:t xml:space="preserve"> </w:t>
      </w:r>
      <w:r w:rsidR="00F40AB8" w:rsidRPr="00E10824">
        <w:rPr>
          <w:sz w:val="23"/>
          <w:szCs w:val="23"/>
        </w:rPr>
        <w:t xml:space="preserve">señalado en el </w:t>
      </w:r>
      <w:bookmarkStart w:id="0" w:name="_Hlk49369285"/>
      <w:r w:rsidR="00F40AB8" w:rsidRPr="00E10824">
        <w:rPr>
          <w:sz w:val="23"/>
          <w:szCs w:val="23"/>
        </w:rPr>
        <w:t>“</w:t>
      </w:r>
      <w:r w:rsidR="00F40AB8" w:rsidRPr="0044645F">
        <w:rPr>
          <w:i/>
          <w:iCs/>
          <w:sz w:val="23"/>
          <w:szCs w:val="23"/>
          <w:lang w:val="es-ES"/>
        </w:rPr>
        <w:t>Protocolo De Operación Con Entidades Financieras Programa Ingreso Solidario – Beneficiarios Bancarizados (Incluidos Financieramente)</w:t>
      </w:r>
      <w:r w:rsidR="00F40AB8" w:rsidRPr="00E10824">
        <w:rPr>
          <w:sz w:val="23"/>
          <w:szCs w:val="23"/>
          <w:lang w:val="es-ES"/>
        </w:rPr>
        <w:t>”</w:t>
      </w:r>
      <w:r w:rsidRPr="00E10824">
        <w:rPr>
          <w:sz w:val="23"/>
          <w:szCs w:val="23"/>
          <w:lang w:val="es-ES"/>
        </w:rPr>
        <w:t>.</w:t>
      </w:r>
    </w:p>
    <w:p w14:paraId="77233B42" w14:textId="77777777" w:rsidR="00952764" w:rsidRPr="006869A7" w:rsidRDefault="00952764" w:rsidP="00952764">
      <w:pPr>
        <w:spacing w:after="0" w:line="240" w:lineRule="auto"/>
        <w:ind w:left="360"/>
        <w:jc w:val="both"/>
        <w:rPr>
          <w:sz w:val="23"/>
          <w:szCs w:val="23"/>
          <w:lang w:val="es-ES"/>
        </w:rPr>
      </w:pPr>
    </w:p>
    <w:p w14:paraId="3D6918CC" w14:textId="3F787355" w:rsidR="00E10824" w:rsidRDefault="00E10824" w:rsidP="00952764">
      <w:pPr>
        <w:spacing w:after="0" w:line="240" w:lineRule="auto"/>
        <w:ind w:left="360"/>
        <w:jc w:val="both"/>
        <w:rPr>
          <w:sz w:val="23"/>
          <w:szCs w:val="23"/>
        </w:rPr>
      </w:pPr>
      <w:r>
        <w:rPr>
          <w:sz w:val="23"/>
          <w:szCs w:val="23"/>
        </w:rPr>
        <w:t xml:space="preserve">Los </w:t>
      </w:r>
      <w:r w:rsidR="0044645F">
        <w:rPr>
          <w:sz w:val="23"/>
          <w:szCs w:val="23"/>
        </w:rPr>
        <w:t xml:space="preserve">titulares de los hogares </w:t>
      </w:r>
      <w:r>
        <w:rPr>
          <w:sz w:val="23"/>
          <w:szCs w:val="23"/>
        </w:rPr>
        <w:t xml:space="preserve">beneficiarios </w:t>
      </w:r>
      <w:r w:rsidR="00106975">
        <w:rPr>
          <w:sz w:val="23"/>
          <w:szCs w:val="23"/>
        </w:rPr>
        <w:t xml:space="preserve">del Programa </w:t>
      </w:r>
      <w:r w:rsidR="006869A7">
        <w:rPr>
          <w:sz w:val="23"/>
          <w:szCs w:val="23"/>
        </w:rPr>
        <w:t xml:space="preserve">Ingreso Solidario </w:t>
      </w:r>
      <w:r>
        <w:rPr>
          <w:sz w:val="23"/>
          <w:szCs w:val="23"/>
        </w:rPr>
        <w:t>a quienes se les realice</w:t>
      </w:r>
      <w:r w:rsidR="00106975">
        <w:rPr>
          <w:sz w:val="23"/>
          <w:szCs w:val="23"/>
        </w:rPr>
        <w:t>n</w:t>
      </w:r>
      <w:r>
        <w:rPr>
          <w:sz w:val="23"/>
          <w:szCs w:val="23"/>
        </w:rPr>
        <w:t xml:space="preserve"> e</w:t>
      </w:r>
      <w:r w:rsidR="00106975">
        <w:rPr>
          <w:sz w:val="23"/>
          <w:szCs w:val="23"/>
        </w:rPr>
        <w:t xml:space="preserve">stos </w:t>
      </w:r>
      <w:r w:rsidR="0044645F">
        <w:rPr>
          <w:sz w:val="23"/>
          <w:szCs w:val="23"/>
        </w:rPr>
        <w:t>reintegro</w:t>
      </w:r>
      <w:r w:rsidR="00106975">
        <w:rPr>
          <w:sz w:val="23"/>
          <w:szCs w:val="23"/>
        </w:rPr>
        <w:t>s</w:t>
      </w:r>
      <w:r w:rsidR="0044645F">
        <w:rPr>
          <w:sz w:val="23"/>
          <w:szCs w:val="23"/>
        </w:rPr>
        <w:t xml:space="preserve"> de recursos al Tesoro Nacional</w:t>
      </w:r>
      <w:r w:rsidR="00106975">
        <w:rPr>
          <w:sz w:val="23"/>
          <w:szCs w:val="23"/>
        </w:rPr>
        <w:t xml:space="preserve">, </w:t>
      </w:r>
      <w:r w:rsidR="0044645F">
        <w:rPr>
          <w:sz w:val="23"/>
          <w:szCs w:val="23"/>
        </w:rPr>
        <w:t>serán marcados en la</w:t>
      </w:r>
      <w:r>
        <w:rPr>
          <w:sz w:val="23"/>
          <w:szCs w:val="23"/>
        </w:rPr>
        <w:t xml:space="preserve"> base de datos de</w:t>
      </w:r>
      <w:r w:rsidR="0044645F">
        <w:rPr>
          <w:sz w:val="23"/>
          <w:szCs w:val="23"/>
        </w:rPr>
        <w:t>l Programa Ingreso Solidario como</w:t>
      </w:r>
      <w:r>
        <w:rPr>
          <w:sz w:val="23"/>
          <w:szCs w:val="23"/>
        </w:rPr>
        <w:t xml:space="preserve"> personas no incluidas financieramente y se les aplicará uno de los procedimientos posteriores establecidos por el </w:t>
      </w:r>
      <w:r w:rsidR="0016541D">
        <w:rPr>
          <w:sz w:val="23"/>
          <w:szCs w:val="23"/>
        </w:rPr>
        <w:t>P</w:t>
      </w:r>
      <w:r>
        <w:rPr>
          <w:sz w:val="23"/>
          <w:szCs w:val="23"/>
        </w:rPr>
        <w:t xml:space="preserve">rograma para realizar la entrega del subsidio. </w:t>
      </w:r>
      <w:r w:rsidR="0044645F">
        <w:rPr>
          <w:sz w:val="23"/>
          <w:szCs w:val="23"/>
        </w:rPr>
        <w:t>La aplicación de esta causal</w:t>
      </w:r>
      <w:r w:rsidR="004F4896">
        <w:rPr>
          <w:sz w:val="23"/>
          <w:szCs w:val="23"/>
        </w:rPr>
        <w:t xml:space="preserve"> no implica la pérdida de</w:t>
      </w:r>
      <w:r w:rsidR="0044645F">
        <w:rPr>
          <w:sz w:val="23"/>
          <w:szCs w:val="23"/>
        </w:rPr>
        <w:t xml:space="preserve"> los derechos adquiridos respecto al subsidio entregado por el </w:t>
      </w:r>
      <w:r w:rsidR="004F4896">
        <w:rPr>
          <w:sz w:val="23"/>
          <w:szCs w:val="23"/>
        </w:rPr>
        <w:t>P</w:t>
      </w:r>
      <w:r w:rsidR="0044645F">
        <w:rPr>
          <w:sz w:val="23"/>
          <w:szCs w:val="23"/>
        </w:rPr>
        <w:t>rograma.</w:t>
      </w:r>
    </w:p>
    <w:p w14:paraId="40F953E9" w14:textId="77777777" w:rsidR="00952764" w:rsidRDefault="00952764" w:rsidP="006D2DBC">
      <w:pPr>
        <w:spacing w:after="0" w:line="240" w:lineRule="auto"/>
        <w:ind w:left="360"/>
        <w:jc w:val="both"/>
        <w:rPr>
          <w:sz w:val="23"/>
          <w:szCs w:val="23"/>
        </w:rPr>
      </w:pPr>
    </w:p>
    <w:p w14:paraId="03E92B12" w14:textId="38B1FE74" w:rsidR="00E10824" w:rsidRPr="006D2DBC" w:rsidRDefault="00952764" w:rsidP="006D2DBC">
      <w:pPr>
        <w:spacing w:after="0" w:line="240" w:lineRule="auto"/>
        <w:ind w:left="360"/>
        <w:jc w:val="both"/>
        <w:rPr>
          <w:sz w:val="23"/>
          <w:szCs w:val="23"/>
        </w:rPr>
      </w:pPr>
      <w:r>
        <w:rPr>
          <w:sz w:val="23"/>
          <w:szCs w:val="23"/>
        </w:rPr>
        <w:t>S</w:t>
      </w:r>
      <w:r w:rsidR="00E10824">
        <w:rPr>
          <w:sz w:val="23"/>
          <w:szCs w:val="23"/>
        </w:rPr>
        <w:t xml:space="preserve">i </w:t>
      </w:r>
      <w:r w:rsidR="006D2DBC">
        <w:rPr>
          <w:sz w:val="23"/>
          <w:szCs w:val="23"/>
        </w:rPr>
        <w:t xml:space="preserve">de forma </w:t>
      </w:r>
      <w:r w:rsidR="00E10824">
        <w:rPr>
          <w:sz w:val="23"/>
          <w:szCs w:val="23"/>
        </w:rPr>
        <w:t xml:space="preserve">posterior al </w:t>
      </w:r>
      <w:r w:rsidR="006D2DBC">
        <w:rPr>
          <w:sz w:val="23"/>
          <w:szCs w:val="23"/>
        </w:rPr>
        <w:t>reintegro de los recursos al Tesoro Nacional</w:t>
      </w:r>
      <w:r w:rsidR="00451EAE">
        <w:rPr>
          <w:sz w:val="23"/>
          <w:szCs w:val="23"/>
        </w:rPr>
        <w:t>,</w:t>
      </w:r>
      <w:r w:rsidR="00E10824">
        <w:rPr>
          <w:sz w:val="23"/>
          <w:szCs w:val="23"/>
        </w:rPr>
        <w:t xml:space="preserve"> la entidad financiera recibe reclamaciones de sus clientes sobre </w:t>
      </w:r>
      <w:r>
        <w:rPr>
          <w:sz w:val="23"/>
          <w:szCs w:val="23"/>
        </w:rPr>
        <w:t>dicho procedimiento</w:t>
      </w:r>
      <w:r w:rsidR="00E10824">
        <w:rPr>
          <w:sz w:val="23"/>
          <w:szCs w:val="23"/>
        </w:rPr>
        <w:t xml:space="preserve">, </w:t>
      </w:r>
      <w:r w:rsidR="006D2DBC">
        <w:rPr>
          <w:sz w:val="23"/>
          <w:szCs w:val="23"/>
        </w:rPr>
        <w:t xml:space="preserve">dichas reclamaciones </w:t>
      </w:r>
      <w:r w:rsidR="00E10824">
        <w:rPr>
          <w:sz w:val="23"/>
          <w:szCs w:val="23"/>
        </w:rPr>
        <w:t>deberán</w:t>
      </w:r>
      <w:r w:rsidR="006D2DBC">
        <w:rPr>
          <w:sz w:val="23"/>
          <w:szCs w:val="23"/>
        </w:rPr>
        <w:t xml:space="preserve"> ser</w:t>
      </w:r>
      <w:r w:rsidR="00E10824">
        <w:rPr>
          <w:sz w:val="23"/>
          <w:szCs w:val="23"/>
        </w:rPr>
        <w:t xml:space="preserve"> dirigi</w:t>
      </w:r>
      <w:r w:rsidR="006D2DBC">
        <w:rPr>
          <w:sz w:val="23"/>
          <w:szCs w:val="23"/>
        </w:rPr>
        <w:t>das</w:t>
      </w:r>
      <w:r w:rsidR="00E10824">
        <w:rPr>
          <w:sz w:val="23"/>
          <w:szCs w:val="23"/>
        </w:rPr>
        <w:t xml:space="preserve"> a</w:t>
      </w:r>
      <w:r w:rsidR="006D2DBC">
        <w:rPr>
          <w:sz w:val="23"/>
          <w:szCs w:val="23"/>
        </w:rPr>
        <w:t xml:space="preserve">l correo electrónico </w:t>
      </w:r>
      <w:hyperlink r:id="rId8" w:history="1">
        <w:r w:rsidR="006D2DBC" w:rsidRPr="006D2DBC">
          <w:rPr>
            <w:rStyle w:val="Hipervnculo"/>
            <w:sz w:val="23"/>
            <w:szCs w:val="23"/>
          </w:rPr>
          <w:t>gestioningresosolidario@prosperidadsocial.gov.co</w:t>
        </w:r>
      </w:hyperlink>
      <w:r w:rsidR="006D2DBC" w:rsidRPr="006D2DBC">
        <w:rPr>
          <w:sz w:val="23"/>
          <w:szCs w:val="23"/>
        </w:rPr>
        <w:t xml:space="preserve"> </w:t>
      </w:r>
      <w:r w:rsidR="004F4896">
        <w:rPr>
          <w:sz w:val="23"/>
          <w:szCs w:val="23"/>
        </w:rPr>
        <w:t xml:space="preserve">en </w:t>
      </w:r>
      <w:r w:rsidR="00E10824" w:rsidRPr="006D2DBC">
        <w:rPr>
          <w:sz w:val="23"/>
          <w:szCs w:val="23"/>
        </w:rPr>
        <w:t>donde</w:t>
      </w:r>
      <w:r w:rsidR="00E10824">
        <w:rPr>
          <w:sz w:val="23"/>
          <w:szCs w:val="23"/>
        </w:rPr>
        <w:t xml:space="preserve"> se les informará los pasos a seguir para </w:t>
      </w:r>
      <w:r w:rsidR="004F4896">
        <w:rPr>
          <w:sz w:val="23"/>
          <w:szCs w:val="23"/>
        </w:rPr>
        <w:t xml:space="preserve">la entrega </w:t>
      </w:r>
      <w:r w:rsidR="00E10824">
        <w:rPr>
          <w:sz w:val="23"/>
          <w:szCs w:val="23"/>
        </w:rPr>
        <w:t xml:space="preserve">de los recursos </w:t>
      </w:r>
      <w:r w:rsidR="004F4896">
        <w:rPr>
          <w:sz w:val="23"/>
          <w:szCs w:val="23"/>
        </w:rPr>
        <w:t>reintegrados</w:t>
      </w:r>
      <w:r w:rsidR="00E10824">
        <w:rPr>
          <w:sz w:val="23"/>
          <w:szCs w:val="23"/>
        </w:rPr>
        <w:t>.</w:t>
      </w:r>
    </w:p>
    <w:bookmarkEnd w:id="0"/>
    <w:p w14:paraId="232606AA" w14:textId="77777777" w:rsidR="00B335B9" w:rsidRPr="00E10824" w:rsidRDefault="00B335B9" w:rsidP="00952764">
      <w:pPr>
        <w:spacing w:after="0" w:line="240" w:lineRule="auto"/>
        <w:jc w:val="both"/>
        <w:rPr>
          <w:sz w:val="23"/>
          <w:szCs w:val="23"/>
        </w:rPr>
      </w:pPr>
    </w:p>
    <w:p w14:paraId="04DA7949" w14:textId="74543991" w:rsidR="00220FBB" w:rsidRDefault="00220FBB">
      <w:r>
        <w:br w:type="page"/>
      </w:r>
    </w:p>
    <w:p w14:paraId="5FABC8B1" w14:textId="0C14558A" w:rsidR="00220FBB" w:rsidRPr="006D2DBC" w:rsidRDefault="00220FBB" w:rsidP="006D2DBC">
      <w:pPr>
        <w:spacing w:after="0" w:line="240" w:lineRule="auto"/>
        <w:jc w:val="center"/>
        <w:rPr>
          <w:b/>
          <w:bCs/>
          <w:sz w:val="40"/>
          <w:szCs w:val="40"/>
        </w:rPr>
      </w:pPr>
      <w:r w:rsidRPr="00327D62">
        <w:rPr>
          <w:b/>
          <w:bCs/>
          <w:sz w:val="40"/>
          <w:szCs w:val="40"/>
        </w:rPr>
        <w:lastRenderedPageBreak/>
        <w:t xml:space="preserve">Anexo </w:t>
      </w:r>
      <w:r w:rsidR="00021F29">
        <w:rPr>
          <w:b/>
          <w:bCs/>
          <w:sz w:val="40"/>
          <w:szCs w:val="40"/>
        </w:rPr>
        <w:t>14</w:t>
      </w:r>
    </w:p>
    <w:p w14:paraId="3E5441E5" w14:textId="77777777" w:rsidR="00220FBB" w:rsidRPr="006D2DBC" w:rsidRDefault="00220FBB" w:rsidP="00220FBB">
      <w:pPr>
        <w:spacing w:after="0" w:line="240" w:lineRule="auto"/>
        <w:jc w:val="both"/>
      </w:pPr>
    </w:p>
    <w:p w14:paraId="5C3F1447" w14:textId="1723A1A0" w:rsidR="00220FBB" w:rsidRPr="006D2DBC" w:rsidRDefault="00220FBB" w:rsidP="00220FBB">
      <w:pPr>
        <w:spacing w:after="0" w:line="240" w:lineRule="auto"/>
        <w:jc w:val="center"/>
      </w:pPr>
      <w:r w:rsidRPr="006D2DBC">
        <w:t>Información Cuenta para la devolución de recursos al M</w:t>
      </w:r>
      <w:r w:rsidR="002F2B61">
        <w:t xml:space="preserve">inisterio de </w:t>
      </w:r>
      <w:r w:rsidRPr="006D2DBC">
        <w:t>H</w:t>
      </w:r>
      <w:r w:rsidR="002F2B61">
        <w:t xml:space="preserve">acienda Programa Ingreso Solidario </w:t>
      </w:r>
      <w:r w:rsidRPr="006D2DBC">
        <w:t>– Reintegro por Inactividad</w:t>
      </w:r>
    </w:p>
    <w:p w14:paraId="1FB960F1" w14:textId="77777777" w:rsidR="00220FBB" w:rsidRPr="006D2DBC" w:rsidRDefault="00220FBB" w:rsidP="00220FBB">
      <w:pPr>
        <w:spacing w:after="0" w:line="240" w:lineRule="auto"/>
        <w:jc w:val="both"/>
      </w:pPr>
    </w:p>
    <w:p w14:paraId="3294EB10" w14:textId="77777777" w:rsidR="00220FBB" w:rsidRPr="006D2DBC" w:rsidRDefault="00220FBB" w:rsidP="00220FBB">
      <w:pPr>
        <w:spacing w:after="0" w:line="240" w:lineRule="auto"/>
        <w:jc w:val="both"/>
      </w:pPr>
    </w:p>
    <w:p w14:paraId="00354D47" w14:textId="77777777" w:rsidR="004F4896" w:rsidRPr="00AC66DB" w:rsidRDefault="004F4896" w:rsidP="004F4896">
      <w:pPr>
        <w:autoSpaceDE w:val="0"/>
        <w:autoSpaceDN w:val="0"/>
        <w:adjustRightInd w:val="0"/>
        <w:spacing w:after="0" w:line="240" w:lineRule="auto"/>
        <w:rPr>
          <w:rFonts w:cstheme="minorHAnsi"/>
          <w:color w:val="000000"/>
          <w:sz w:val="24"/>
          <w:szCs w:val="24"/>
        </w:rPr>
      </w:pPr>
      <w:r w:rsidRPr="002F2B61">
        <w:rPr>
          <w:rFonts w:cstheme="minorHAnsi"/>
          <w:b/>
          <w:bCs/>
          <w:color w:val="000000"/>
          <w:sz w:val="24"/>
          <w:szCs w:val="24"/>
        </w:rPr>
        <w:t>ENTIDAD FINANCIERA:</w:t>
      </w:r>
      <w:r w:rsidRPr="00AC66DB">
        <w:rPr>
          <w:rFonts w:cstheme="minorHAnsi"/>
          <w:color w:val="000000"/>
          <w:sz w:val="24"/>
          <w:szCs w:val="24"/>
        </w:rPr>
        <w:t xml:space="preserve"> BANCO DE LA REPÚBLICA</w:t>
      </w:r>
    </w:p>
    <w:p w14:paraId="17E24B54" w14:textId="77777777" w:rsidR="004F4896" w:rsidRPr="00AC66DB" w:rsidRDefault="004F4896" w:rsidP="004F4896">
      <w:pPr>
        <w:autoSpaceDE w:val="0"/>
        <w:autoSpaceDN w:val="0"/>
        <w:adjustRightInd w:val="0"/>
        <w:spacing w:after="0" w:line="240" w:lineRule="auto"/>
        <w:rPr>
          <w:rFonts w:cstheme="minorHAnsi"/>
          <w:color w:val="000000"/>
          <w:sz w:val="24"/>
          <w:szCs w:val="24"/>
        </w:rPr>
      </w:pPr>
      <w:r w:rsidRPr="002F2B61">
        <w:rPr>
          <w:rFonts w:cstheme="minorHAnsi"/>
          <w:b/>
          <w:bCs/>
          <w:color w:val="000000"/>
          <w:sz w:val="24"/>
          <w:szCs w:val="24"/>
        </w:rPr>
        <w:t>NIT:</w:t>
      </w:r>
      <w:r w:rsidRPr="00AC66DB">
        <w:rPr>
          <w:rFonts w:cstheme="minorHAnsi"/>
          <w:color w:val="000000"/>
          <w:sz w:val="24"/>
          <w:szCs w:val="24"/>
        </w:rPr>
        <w:t xml:space="preserve"> 860.005.216-7</w:t>
      </w:r>
    </w:p>
    <w:p w14:paraId="5F708146" w14:textId="77777777" w:rsidR="004F4896" w:rsidRPr="00AC66DB" w:rsidRDefault="004F4896" w:rsidP="004F4896">
      <w:pPr>
        <w:autoSpaceDE w:val="0"/>
        <w:autoSpaceDN w:val="0"/>
        <w:adjustRightInd w:val="0"/>
        <w:spacing w:after="0" w:line="240" w:lineRule="auto"/>
        <w:rPr>
          <w:rFonts w:cstheme="minorHAnsi"/>
          <w:color w:val="000000"/>
          <w:sz w:val="24"/>
          <w:szCs w:val="24"/>
        </w:rPr>
      </w:pPr>
      <w:r w:rsidRPr="002F2B61">
        <w:rPr>
          <w:rFonts w:cstheme="minorHAnsi"/>
          <w:b/>
          <w:bCs/>
          <w:color w:val="000000"/>
          <w:sz w:val="24"/>
          <w:szCs w:val="24"/>
        </w:rPr>
        <w:t>NÚMERO DE CUENTA:</w:t>
      </w:r>
      <w:r w:rsidRPr="00AC66DB">
        <w:rPr>
          <w:rFonts w:cstheme="minorHAnsi"/>
          <w:color w:val="000000"/>
          <w:sz w:val="24"/>
          <w:szCs w:val="24"/>
        </w:rPr>
        <w:t xml:space="preserve"> </w:t>
      </w:r>
      <w:r w:rsidRPr="00AC66DB">
        <w:rPr>
          <w:rFonts w:cstheme="minorHAnsi"/>
          <w:sz w:val="24"/>
          <w:szCs w:val="24"/>
        </w:rPr>
        <w:t>61020020</w:t>
      </w:r>
    </w:p>
    <w:p w14:paraId="7A1C45A1" w14:textId="77777777" w:rsidR="004F4896" w:rsidRPr="00AC66DB" w:rsidRDefault="004F4896" w:rsidP="004F4896">
      <w:pPr>
        <w:autoSpaceDE w:val="0"/>
        <w:autoSpaceDN w:val="0"/>
        <w:adjustRightInd w:val="0"/>
        <w:spacing w:after="0" w:line="240" w:lineRule="auto"/>
        <w:rPr>
          <w:rFonts w:cstheme="minorHAnsi"/>
          <w:color w:val="000000"/>
          <w:sz w:val="24"/>
          <w:szCs w:val="24"/>
        </w:rPr>
      </w:pPr>
      <w:r w:rsidRPr="002F2B61">
        <w:rPr>
          <w:rFonts w:cstheme="minorHAnsi"/>
          <w:b/>
          <w:bCs/>
          <w:color w:val="000000"/>
          <w:sz w:val="24"/>
          <w:szCs w:val="24"/>
        </w:rPr>
        <w:t>DENOMINACIÓN:</w:t>
      </w:r>
      <w:r w:rsidRPr="00AC66DB">
        <w:rPr>
          <w:rFonts w:cstheme="minorHAnsi"/>
          <w:color w:val="000000"/>
          <w:sz w:val="24"/>
          <w:szCs w:val="24"/>
        </w:rPr>
        <w:t xml:space="preserve"> </w:t>
      </w:r>
      <w:r w:rsidRPr="00AC66DB">
        <w:rPr>
          <w:rFonts w:cstheme="minorHAnsi"/>
          <w:sz w:val="24"/>
          <w:szCs w:val="24"/>
        </w:rPr>
        <w:t>DTN REINTEGROS FOME ENTIDADES VARIAS</w:t>
      </w:r>
    </w:p>
    <w:p w14:paraId="29A836CA" w14:textId="77777777" w:rsidR="004F4896" w:rsidRPr="00AC66DB" w:rsidRDefault="004F4896" w:rsidP="004F4896">
      <w:pPr>
        <w:autoSpaceDE w:val="0"/>
        <w:autoSpaceDN w:val="0"/>
        <w:adjustRightInd w:val="0"/>
        <w:spacing w:after="0" w:line="240" w:lineRule="auto"/>
        <w:rPr>
          <w:rFonts w:cstheme="minorHAnsi"/>
          <w:color w:val="000000"/>
          <w:sz w:val="24"/>
          <w:szCs w:val="24"/>
        </w:rPr>
      </w:pPr>
      <w:r w:rsidRPr="002F2B61">
        <w:rPr>
          <w:rFonts w:cstheme="minorHAnsi"/>
          <w:b/>
          <w:bCs/>
          <w:color w:val="000000"/>
          <w:sz w:val="24"/>
          <w:szCs w:val="24"/>
        </w:rPr>
        <w:t>RAZÓN SOCIAL:</w:t>
      </w:r>
      <w:r w:rsidRPr="00AC66DB">
        <w:rPr>
          <w:rFonts w:cstheme="minorHAnsi"/>
          <w:color w:val="000000"/>
          <w:sz w:val="24"/>
          <w:szCs w:val="24"/>
        </w:rPr>
        <w:t xml:space="preserve"> DIRECCIÓN GENERAL DE CRÉDITO PÚBLICO Y TESORO NACIONAL</w:t>
      </w:r>
    </w:p>
    <w:p w14:paraId="354A9C41" w14:textId="77777777" w:rsidR="004F4896" w:rsidRPr="00AC66DB" w:rsidRDefault="004F4896" w:rsidP="004F4896">
      <w:pPr>
        <w:autoSpaceDE w:val="0"/>
        <w:autoSpaceDN w:val="0"/>
        <w:adjustRightInd w:val="0"/>
        <w:spacing w:after="0" w:line="240" w:lineRule="auto"/>
        <w:rPr>
          <w:rFonts w:cstheme="minorHAnsi"/>
          <w:color w:val="000000"/>
          <w:sz w:val="24"/>
          <w:szCs w:val="24"/>
        </w:rPr>
      </w:pPr>
      <w:r w:rsidRPr="002F2B61">
        <w:rPr>
          <w:rFonts w:cstheme="minorHAnsi"/>
          <w:b/>
          <w:bCs/>
          <w:color w:val="000000"/>
          <w:sz w:val="24"/>
          <w:szCs w:val="24"/>
        </w:rPr>
        <w:t>NIT:</w:t>
      </w:r>
      <w:r w:rsidRPr="00AC66DB">
        <w:rPr>
          <w:rFonts w:cstheme="minorHAnsi"/>
          <w:color w:val="000000"/>
          <w:sz w:val="24"/>
          <w:szCs w:val="24"/>
        </w:rPr>
        <w:t xml:space="preserve"> 899.999.090-2</w:t>
      </w:r>
    </w:p>
    <w:p w14:paraId="21139602" w14:textId="0A593E49" w:rsidR="00220FBB" w:rsidRPr="006D2DBC" w:rsidRDefault="004F4896" w:rsidP="004F4896">
      <w:pPr>
        <w:spacing w:after="0" w:line="240" w:lineRule="auto"/>
        <w:jc w:val="both"/>
      </w:pPr>
      <w:r w:rsidRPr="002F2B61">
        <w:rPr>
          <w:rFonts w:cstheme="minorHAnsi"/>
          <w:b/>
          <w:bCs/>
          <w:color w:val="000000"/>
          <w:sz w:val="24"/>
          <w:szCs w:val="24"/>
        </w:rPr>
        <w:t>CÓDIGO DE PORTAFOLIO:</w:t>
      </w:r>
      <w:r w:rsidRPr="00AC66DB">
        <w:rPr>
          <w:rFonts w:cstheme="minorHAnsi"/>
          <w:color w:val="000000"/>
          <w:sz w:val="24"/>
          <w:szCs w:val="24"/>
        </w:rPr>
        <w:t xml:space="preserve"> 363 PROSPERIDAD SOCIAL</w:t>
      </w:r>
    </w:p>
    <w:p w14:paraId="2E5E9665" w14:textId="77777777" w:rsidR="00220FBB" w:rsidRPr="006D2DBC" w:rsidRDefault="00220FBB" w:rsidP="00220FBB">
      <w:pPr>
        <w:spacing w:after="0" w:line="240" w:lineRule="auto"/>
        <w:jc w:val="both"/>
      </w:pPr>
    </w:p>
    <w:p w14:paraId="728A3AFA" w14:textId="1CE03D27" w:rsidR="00220FBB" w:rsidRPr="006D2DBC" w:rsidRDefault="00220FBB" w:rsidP="00220FBB">
      <w:pPr>
        <w:spacing w:after="0" w:line="240" w:lineRule="auto"/>
        <w:jc w:val="both"/>
      </w:pPr>
      <w:r w:rsidRPr="006D2DBC">
        <w:t>El traslado de recursos a las cuentas que la Dirección General de Crédito Público y Tesoro Nacional posee en el Banco de la República</w:t>
      </w:r>
      <w:r w:rsidR="002F2B61">
        <w:t>,</w:t>
      </w:r>
      <w:r w:rsidRPr="006D2DBC">
        <w:t xml:space="preserve"> se debe realizar únicamente a través del Sistema SEBRA – CUD</w:t>
      </w:r>
      <w:r w:rsidR="002F2B61">
        <w:t xml:space="preserve"> que ofrece este Banco</w:t>
      </w:r>
      <w:r w:rsidRPr="006D2DBC">
        <w:t>, deben utilizar el Código de Operación 137, de manera tal que la operación quede exenta del Gravamen a los Movimientos Financieros, de acuerdo con el Artículo 879 numeral 3 del Estatuto Tributario.</w:t>
      </w:r>
    </w:p>
    <w:p w14:paraId="370E89FE" w14:textId="77777777" w:rsidR="00220FBB" w:rsidRPr="006D2DBC" w:rsidRDefault="00220FBB" w:rsidP="00220FBB">
      <w:pPr>
        <w:spacing w:after="0" w:line="240" w:lineRule="auto"/>
        <w:jc w:val="both"/>
      </w:pPr>
    </w:p>
    <w:p w14:paraId="5E317618" w14:textId="6196BF6F" w:rsidR="00B335B9" w:rsidRDefault="00220FBB" w:rsidP="00220FBB">
      <w:pPr>
        <w:spacing w:after="0" w:line="240" w:lineRule="auto"/>
        <w:jc w:val="both"/>
        <w:rPr>
          <w:sz w:val="23"/>
          <w:szCs w:val="23"/>
        </w:rPr>
      </w:pPr>
      <w:r w:rsidRPr="006D2DBC">
        <w:t>En el campo de concepto escriba el Código de Portafolio 3</w:t>
      </w:r>
      <w:r w:rsidR="004F4896">
        <w:t>63</w:t>
      </w:r>
      <w:r w:rsidRPr="006D2DBC">
        <w:t xml:space="preserve"> </w:t>
      </w:r>
      <w:r w:rsidR="004F4896" w:rsidRPr="00AC66DB">
        <w:rPr>
          <w:rFonts w:cstheme="minorHAnsi"/>
          <w:color w:val="000000"/>
          <w:sz w:val="24"/>
          <w:szCs w:val="24"/>
        </w:rPr>
        <w:t>PROSPERIDAD SOCIAL</w:t>
      </w:r>
      <w:r w:rsidRPr="006D2DBC">
        <w:t xml:space="preserve"> </w:t>
      </w:r>
      <w:r w:rsidRPr="006D2DBC">
        <w:rPr>
          <w:sz w:val="23"/>
          <w:szCs w:val="23"/>
        </w:rPr>
        <w:t>“</w:t>
      </w:r>
      <w:r w:rsidRPr="006D2DBC">
        <w:rPr>
          <w:i/>
          <w:iCs/>
          <w:sz w:val="23"/>
          <w:szCs w:val="23"/>
        </w:rPr>
        <w:t>R</w:t>
      </w:r>
      <w:r w:rsidR="006D2DBC" w:rsidRPr="006D2DBC">
        <w:rPr>
          <w:i/>
          <w:iCs/>
          <w:sz w:val="23"/>
          <w:szCs w:val="23"/>
        </w:rPr>
        <w:t>95</w:t>
      </w:r>
      <w:r w:rsidRPr="006D2DBC">
        <w:rPr>
          <w:i/>
          <w:iCs/>
          <w:sz w:val="23"/>
          <w:szCs w:val="23"/>
        </w:rPr>
        <w:t xml:space="preserve"> Cuenta sin movimientos adicionales a Ingreso Solidario</w:t>
      </w:r>
      <w:r w:rsidRPr="006D2DBC">
        <w:rPr>
          <w:sz w:val="23"/>
          <w:szCs w:val="23"/>
        </w:rPr>
        <w:t>”</w:t>
      </w:r>
    </w:p>
    <w:p w14:paraId="6F3ADCFD" w14:textId="403CC3AE" w:rsidR="002F2B61" w:rsidRDefault="002F2B61" w:rsidP="00220FBB">
      <w:pPr>
        <w:spacing w:after="0" w:line="240" w:lineRule="auto"/>
        <w:jc w:val="both"/>
        <w:rPr>
          <w:sz w:val="23"/>
          <w:szCs w:val="23"/>
        </w:rPr>
      </w:pPr>
    </w:p>
    <w:p w14:paraId="2943A9D1" w14:textId="77777777" w:rsidR="002F2B61" w:rsidRDefault="002F2B61" w:rsidP="002F2B61">
      <w:pPr>
        <w:spacing w:after="0" w:line="240" w:lineRule="auto"/>
        <w:jc w:val="both"/>
      </w:pPr>
      <w:r w:rsidRPr="002F2B61">
        <w:t>Es importante mencionar que cualquier costo adicional que se genere, debe correr por cuenta de la Entidad financiera. Además, se debe informar al Grupo de Tesorería la fecha de pago al correo electrónico:</w:t>
      </w:r>
      <w:r w:rsidRPr="002F2B61">
        <w:br/>
      </w:r>
    </w:p>
    <w:p w14:paraId="2EEFBC1D" w14:textId="165A8241" w:rsidR="002F2B61" w:rsidRPr="002F2B61" w:rsidRDefault="002F2B61" w:rsidP="002F2B61">
      <w:pPr>
        <w:spacing w:after="0" w:line="240" w:lineRule="auto"/>
        <w:jc w:val="both"/>
      </w:pPr>
      <w:r w:rsidRPr="002F2B61">
        <w:t xml:space="preserve">reintegrosdtn@prosperidadsocial.gov.co </w:t>
      </w:r>
    </w:p>
    <w:p w14:paraId="762BC818" w14:textId="77777777" w:rsidR="002F2B61" w:rsidRDefault="002F2B61" w:rsidP="00220FBB">
      <w:pPr>
        <w:spacing w:after="0" w:line="240" w:lineRule="auto"/>
        <w:jc w:val="both"/>
      </w:pPr>
    </w:p>
    <w:sectPr w:rsidR="002F2B6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896A" w14:textId="77777777" w:rsidR="00C762A5" w:rsidRDefault="00C762A5" w:rsidP="000C301A">
      <w:pPr>
        <w:spacing w:after="0" w:line="240" w:lineRule="auto"/>
      </w:pPr>
      <w:r>
        <w:separator/>
      </w:r>
    </w:p>
  </w:endnote>
  <w:endnote w:type="continuationSeparator" w:id="0">
    <w:p w14:paraId="25AA3F1D" w14:textId="77777777" w:rsidR="00C762A5" w:rsidRDefault="00C762A5" w:rsidP="000C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73CD4" w14:textId="77777777" w:rsidR="00C762A5" w:rsidRDefault="00C762A5" w:rsidP="000C301A">
      <w:pPr>
        <w:spacing w:after="0" w:line="240" w:lineRule="auto"/>
      </w:pPr>
      <w:r>
        <w:separator/>
      </w:r>
    </w:p>
  </w:footnote>
  <w:footnote w:type="continuationSeparator" w:id="0">
    <w:p w14:paraId="51A22423" w14:textId="77777777" w:rsidR="00C762A5" w:rsidRDefault="00C762A5" w:rsidP="000C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5EDA" w14:textId="2242C2F8" w:rsidR="000C301A" w:rsidRDefault="000C301A">
    <w:pPr>
      <w:pStyle w:val="Encabezado"/>
    </w:pPr>
    <w:r>
      <w:rPr>
        <w:noProof/>
      </w:rPr>
      <w:drawing>
        <wp:anchor distT="0" distB="0" distL="114300" distR="114300" simplePos="0" relativeHeight="251659264" behindDoc="0" locked="0" layoutInCell="1" allowOverlap="1" wp14:anchorId="763E5924" wp14:editId="5BEC5F84">
          <wp:simplePos x="0" y="0"/>
          <wp:positionH relativeFrom="column">
            <wp:posOffset>1168842</wp:posOffset>
          </wp:positionH>
          <wp:positionV relativeFrom="paragraph">
            <wp:posOffset>-342514</wp:posOffset>
          </wp:positionV>
          <wp:extent cx="2857500" cy="571500"/>
          <wp:effectExtent l="0" t="0" r="0" b="0"/>
          <wp:wrapSquare wrapText="bothSides"/>
          <wp:docPr id="2" name="Imagen 4" descr="Interfaz de usuario gráfic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4" descr="Interfaz de usuario gráfic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497C"/>
    <w:multiLevelType w:val="hybridMultilevel"/>
    <w:tmpl w:val="ECDC7068"/>
    <w:lvl w:ilvl="0" w:tplc="7A2ECABA">
      <w:start w:val="1"/>
      <w:numFmt w:val="lowerRoman"/>
      <w:lvlText w:val="%1)"/>
      <w:lvlJc w:val="left"/>
      <w:pPr>
        <w:ind w:left="1488" w:hanging="720"/>
      </w:pPr>
      <w:rPr>
        <w:rFonts w:hint="default"/>
        <w:i/>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 w15:restartNumberingAfterBreak="0">
    <w:nsid w:val="2A8A1D80"/>
    <w:multiLevelType w:val="hybridMultilevel"/>
    <w:tmpl w:val="D8EA3B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B9"/>
    <w:rsid w:val="00021F29"/>
    <w:rsid w:val="000A0AA5"/>
    <w:rsid w:val="000C301A"/>
    <w:rsid w:val="00106975"/>
    <w:rsid w:val="0016541D"/>
    <w:rsid w:val="00220FBB"/>
    <w:rsid w:val="002B13E5"/>
    <w:rsid w:val="002F2B61"/>
    <w:rsid w:val="00327D62"/>
    <w:rsid w:val="003525A4"/>
    <w:rsid w:val="003C7803"/>
    <w:rsid w:val="0044645F"/>
    <w:rsid w:val="00451EAE"/>
    <w:rsid w:val="004F4896"/>
    <w:rsid w:val="005733EE"/>
    <w:rsid w:val="006869A7"/>
    <w:rsid w:val="006D2DBC"/>
    <w:rsid w:val="00830757"/>
    <w:rsid w:val="00952764"/>
    <w:rsid w:val="009D0F72"/>
    <w:rsid w:val="00B335B9"/>
    <w:rsid w:val="00C762A5"/>
    <w:rsid w:val="00D012BC"/>
    <w:rsid w:val="00E10824"/>
    <w:rsid w:val="00E80623"/>
    <w:rsid w:val="00F40A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5923"/>
  <w15:chartTrackingRefBased/>
  <w15:docId w15:val="{B3BE56F9-3353-48AB-96FD-424215BE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40AB8"/>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35B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335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5B9"/>
    <w:rPr>
      <w:rFonts w:ascii="Segoe UI" w:hAnsi="Segoe UI" w:cs="Segoe UI"/>
      <w:sz w:val="18"/>
      <w:szCs w:val="18"/>
    </w:rPr>
  </w:style>
  <w:style w:type="paragraph" w:styleId="Prrafodelista">
    <w:name w:val="List Paragraph"/>
    <w:basedOn w:val="Normal"/>
    <w:uiPriority w:val="34"/>
    <w:qFormat/>
    <w:rsid w:val="00B335B9"/>
    <w:pPr>
      <w:ind w:left="720"/>
      <w:contextualSpacing/>
    </w:pPr>
  </w:style>
  <w:style w:type="character" w:styleId="Hipervnculo">
    <w:name w:val="Hyperlink"/>
    <w:basedOn w:val="Fuentedeprrafopredeter"/>
    <w:uiPriority w:val="99"/>
    <w:unhideWhenUsed/>
    <w:rsid w:val="00F40AB8"/>
    <w:rPr>
      <w:color w:val="0563C1" w:themeColor="hyperlink"/>
      <w:u w:val="single"/>
    </w:rPr>
  </w:style>
  <w:style w:type="character" w:styleId="Mencinsinresolver">
    <w:name w:val="Unresolved Mention"/>
    <w:basedOn w:val="Fuentedeprrafopredeter"/>
    <w:uiPriority w:val="99"/>
    <w:semiHidden/>
    <w:unhideWhenUsed/>
    <w:rsid w:val="00F40AB8"/>
    <w:rPr>
      <w:color w:val="605E5C"/>
      <w:shd w:val="clear" w:color="auto" w:fill="E1DFDD"/>
    </w:rPr>
  </w:style>
  <w:style w:type="character" w:customStyle="1" w:styleId="Ttulo2Car">
    <w:name w:val="Título 2 Car"/>
    <w:basedOn w:val="Fuentedeprrafopredeter"/>
    <w:link w:val="Ttulo2"/>
    <w:uiPriority w:val="9"/>
    <w:rsid w:val="00F40AB8"/>
    <w:rPr>
      <w:rFonts w:asciiTheme="majorHAnsi" w:eastAsiaTheme="majorEastAsia" w:hAnsiTheme="majorHAnsi" w:cstheme="majorBidi"/>
      <w:color w:val="2F5496" w:themeColor="accent1" w:themeShade="BF"/>
      <w:sz w:val="26"/>
      <w:szCs w:val="26"/>
      <w:lang w:val="en-US"/>
    </w:rPr>
  </w:style>
  <w:style w:type="paragraph" w:styleId="Encabezado">
    <w:name w:val="header"/>
    <w:basedOn w:val="Normal"/>
    <w:link w:val="EncabezadoCar"/>
    <w:uiPriority w:val="99"/>
    <w:unhideWhenUsed/>
    <w:rsid w:val="000C30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01A"/>
  </w:style>
  <w:style w:type="paragraph" w:styleId="Piedepgina">
    <w:name w:val="footer"/>
    <w:basedOn w:val="Normal"/>
    <w:link w:val="PiedepginaCar"/>
    <w:uiPriority w:val="99"/>
    <w:unhideWhenUsed/>
    <w:rsid w:val="000C30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20411">
      <w:bodyDiv w:val="1"/>
      <w:marLeft w:val="0"/>
      <w:marRight w:val="0"/>
      <w:marTop w:val="0"/>
      <w:marBottom w:val="0"/>
      <w:divBdr>
        <w:top w:val="none" w:sz="0" w:space="0" w:color="auto"/>
        <w:left w:val="none" w:sz="0" w:space="0" w:color="auto"/>
        <w:bottom w:val="none" w:sz="0" w:space="0" w:color="auto"/>
        <w:right w:val="none" w:sz="0" w:space="0" w:color="auto"/>
      </w:divBdr>
      <w:divsChild>
        <w:div w:id="1427076702">
          <w:marLeft w:val="0"/>
          <w:marRight w:val="0"/>
          <w:marTop w:val="0"/>
          <w:marBottom w:val="0"/>
          <w:divBdr>
            <w:top w:val="none" w:sz="0" w:space="0" w:color="auto"/>
            <w:left w:val="none" w:sz="0" w:space="0" w:color="auto"/>
            <w:bottom w:val="none" w:sz="0" w:space="0" w:color="auto"/>
            <w:right w:val="none" w:sz="0" w:space="0" w:color="auto"/>
          </w:divBdr>
          <w:divsChild>
            <w:div w:id="963464630">
              <w:marLeft w:val="0"/>
              <w:marRight w:val="0"/>
              <w:marTop w:val="0"/>
              <w:marBottom w:val="0"/>
              <w:divBdr>
                <w:top w:val="none" w:sz="0" w:space="0" w:color="auto"/>
                <w:left w:val="none" w:sz="0" w:space="0" w:color="auto"/>
                <w:bottom w:val="none" w:sz="0" w:space="0" w:color="auto"/>
                <w:right w:val="none" w:sz="0" w:space="0" w:color="auto"/>
              </w:divBdr>
              <w:divsChild>
                <w:div w:id="1231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0428">
      <w:bodyDiv w:val="1"/>
      <w:marLeft w:val="0"/>
      <w:marRight w:val="0"/>
      <w:marTop w:val="0"/>
      <w:marBottom w:val="0"/>
      <w:divBdr>
        <w:top w:val="none" w:sz="0" w:space="0" w:color="auto"/>
        <w:left w:val="none" w:sz="0" w:space="0" w:color="auto"/>
        <w:bottom w:val="none" w:sz="0" w:space="0" w:color="auto"/>
        <w:right w:val="none" w:sz="0" w:space="0" w:color="auto"/>
      </w:divBdr>
      <w:divsChild>
        <w:div w:id="2111048730">
          <w:marLeft w:val="0"/>
          <w:marRight w:val="0"/>
          <w:marTop w:val="0"/>
          <w:marBottom w:val="0"/>
          <w:divBdr>
            <w:top w:val="none" w:sz="0" w:space="0" w:color="auto"/>
            <w:left w:val="none" w:sz="0" w:space="0" w:color="auto"/>
            <w:bottom w:val="none" w:sz="0" w:space="0" w:color="auto"/>
            <w:right w:val="none" w:sz="0" w:space="0" w:color="auto"/>
          </w:divBdr>
          <w:divsChild>
            <w:div w:id="994144901">
              <w:marLeft w:val="0"/>
              <w:marRight w:val="0"/>
              <w:marTop w:val="0"/>
              <w:marBottom w:val="0"/>
              <w:divBdr>
                <w:top w:val="none" w:sz="0" w:space="0" w:color="auto"/>
                <w:left w:val="none" w:sz="0" w:space="0" w:color="auto"/>
                <w:bottom w:val="none" w:sz="0" w:space="0" w:color="auto"/>
                <w:right w:val="none" w:sz="0" w:space="0" w:color="auto"/>
              </w:divBdr>
              <w:divsChild>
                <w:div w:id="9899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ingresosolidario@prosperidadsocial.gov.c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gestioningresosolidario@prosperidadsocial.gov.c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A65FJVFR3NAS-1820456951-7435</_dlc_DocId>
    <_dlc_DocIdUrl xmlns="fe5c55e1-1529-428c-8c16-ada3460a0e7a">
      <Url>http://tame/_layouts/15/DocIdRedir.aspx?ID=A65FJVFR3NAS-1820456951-7435</Url>
      <Description>A65FJVFR3NAS-1820456951-7435</Description>
    </_dlc_DocIdUrl>
  </documentManagement>
</p:properties>
</file>

<file path=customXml/itemProps1.xml><?xml version="1.0" encoding="utf-8"?>
<ds:datastoreItem xmlns:ds="http://schemas.openxmlformats.org/officeDocument/2006/customXml" ds:itemID="{2839B97D-13E3-44D1-B039-A01CEAB6126E}"/>
</file>

<file path=customXml/itemProps2.xml><?xml version="1.0" encoding="utf-8"?>
<ds:datastoreItem xmlns:ds="http://schemas.openxmlformats.org/officeDocument/2006/customXml" ds:itemID="{AD86FC05-C24A-45F1-889D-537536FD2B38}"/>
</file>

<file path=customXml/itemProps3.xml><?xml version="1.0" encoding="utf-8"?>
<ds:datastoreItem xmlns:ds="http://schemas.openxmlformats.org/officeDocument/2006/customXml" ds:itemID="{3B3E1A7E-9D20-4C7B-91A9-4F2FE18C3C7C}"/>
</file>

<file path=customXml/itemProps4.xml><?xml version="1.0" encoding="utf-8"?>
<ds:datastoreItem xmlns:ds="http://schemas.openxmlformats.org/officeDocument/2006/customXml" ds:itemID="{D73B3DB5-5BC4-4164-BE8E-A89DFAD0D5EC}"/>
</file>

<file path=docProps/app.xml><?xml version="1.0" encoding="utf-8"?>
<Properties xmlns="http://schemas.openxmlformats.org/officeDocument/2006/extended-properties" xmlns:vt="http://schemas.openxmlformats.org/officeDocument/2006/docPropsVTypes">
  <Template>Normal.dotm</Template>
  <TotalTime>30</TotalTime>
  <Pages>2</Pages>
  <Words>649</Words>
  <Characters>3573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fredy Rodríguez Barrera</dc:creator>
  <cp:keywords/>
  <dc:description/>
  <cp:lastModifiedBy>Valentina Henao Delgado</cp:lastModifiedBy>
  <cp:revision>6</cp:revision>
  <dcterms:created xsi:type="dcterms:W3CDTF">2020-10-13T15:33:00Z</dcterms:created>
  <dcterms:modified xsi:type="dcterms:W3CDTF">2020-10-13T16:58:00Z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ab463f4f-d570-4772-95b4-8796b46ddeab</vt:lpwstr>
  </property>
</Properties>
</file>